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C05EB" w14:textId="24E4C079" w:rsidR="003461E7" w:rsidRPr="003461E7" w:rsidRDefault="003461E7" w:rsidP="003461E7">
      <w:pPr>
        <w:rPr>
          <w:b/>
          <w:bCs/>
          <w:sz w:val="22"/>
          <w:szCs w:val="22"/>
        </w:rPr>
      </w:pPr>
      <w:r w:rsidRPr="003461E7">
        <w:rPr>
          <w:b/>
          <w:bCs/>
          <w:sz w:val="22"/>
          <w:szCs w:val="22"/>
        </w:rPr>
        <w:t xml:space="preserve">WorldSkills UK Local Skills Competition Endorsement </w:t>
      </w:r>
    </w:p>
    <w:p w14:paraId="35FD426C" w14:textId="48FB8F0F" w:rsidR="003461E7" w:rsidRPr="003461E7" w:rsidRDefault="003461E7" w:rsidP="003461E7">
      <w:pPr>
        <w:rPr>
          <w:b/>
          <w:bCs/>
          <w:sz w:val="22"/>
          <w:szCs w:val="22"/>
        </w:rPr>
      </w:pPr>
      <w:r w:rsidRPr="003461E7">
        <w:rPr>
          <w:b/>
          <w:bCs/>
          <w:sz w:val="22"/>
          <w:szCs w:val="22"/>
        </w:rPr>
        <w:t>Asset usage guidelines</w:t>
      </w:r>
    </w:p>
    <w:p w14:paraId="347D5843" w14:textId="2231AEC5" w:rsidR="003461E7" w:rsidRPr="003461E7" w:rsidRDefault="003461E7" w:rsidP="003461E7">
      <w:pPr>
        <w:rPr>
          <w:sz w:val="22"/>
          <w:szCs w:val="22"/>
        </w:rPr>
      </w:pPr>
      <w:r w:rsidRPr="003461E7">
        <w:rPr>
          <w:sz w:val="22"/>
          <w:szCs w:val="22"/>
        </w:rPr>
        <w:t xml:space="preserve">Please ensure you carefully follow the below guidelines when using our marketing assets </w:t>
      </w:r>
      <w:r>
        <w:rPr>
          <w:sz w:val="22"/>
          <w:szCs w:val="22"/>
        </w:rPr>
        <w:t>to share your endorsement with your networks</w:t>
      </w:r>
      <w:r w:rsidRPr="003461E7">
        <w:rPr>
          <w:sz w:val="22"/>
          <w:szCs w:val="22"/>
        </w:rPr>
        <w:t>. These rules help maintain brand integrity and consistent communication across all channels.</w:t>
      </w:r>
    </w:p>
    <w:p w14:paraId="47AFCB9F" w14:textId="77777777" w:rsidR="003461E7" w:rsidRPr="003461E7" w:rsidRDefault="003461E7" w:rsidP="003461E7">
      <w:pPr>
        <w:rPr>
          <w:b/>
          <w:bCs/>
          <w:sz w:val="22"/>
          <w:szCs w:val="22"/>
        </w:rPr>
      </w:pPr>
      <w:r w:rsidRPr="003461E7">
        <w:rPr>
          <w:b/>
          <w:bCs/>
          <w:sz w:val="22"/>
          <w:szCs w:val="22"/>
        </w:rPr>
        <w:t>1. Endorsement Requirement</w:t>
      </w:r>
    </w:p>
    <w:p w14:paraId="00DEC239" w14:textId="48C71A03" w:rsidR="003461E7" w:rsidRPr="003461E7" w:rsidRDefault="003461E7" w:rsidP="003461E7">
      <w:pPr>
        <w:rPr>
          <w:sz w:val="22"/>
          <w:szCs w:val="22"/>
        </w:rPr>
      </w:pPr>
      <w:r>
        <w:rPr>
          <w:sz w:val="22"/>
          <w:szCs w:val="22"/>
        </w:rPr>
        <w:t xml:space="preserve">We have provided an array of WorldSkills UK marketing assets which you can use across your networks to showcase your endorsement. </w:t>
      </w:r>
      <w:r w:rsidRPr="003461E7">
        <w:rPr>
          <w:sz w:val="22"/>
          <w:szCs w:val="22"/>
        </w:rPr>
        <w:t>You may only use the WorldSkills UK marketing assets if you have received official endorsement. Without formal approval, use of these materials is not permitted.</w:t>
      </w:r>
    </w:p>
    <w:p w14:paraId="6DFEF927" w14:textId="77777777" w:rsidR="003461E7" w:rsidRPr="003461E7" w:rsidRDefault="003461E7" w:rsidP="003461E7">
      <w:pPr>
        <w:rPr>
          <w:b/>
          <w:bCs/>
          <w:sz w:val="22"/>
          <w:szCs w:val="22"/>
        </w:rPr>
      </w:pPr>
      <w:r w:rsidRPr="003461E7">
        <w:rPr>
          <w:b/>
          <w:bCs/>
          <w:sz w:val="22"/>
          <w:szCs w:val="22"/>
        </w:rPr>
        <w:t>2. Strict Use of Provided Assets</w:t>
      </w:r>
    </w:p>
    <w:p w14:paraId="69A93BAF" w14:textId="73988230" w:rsidR="003461E7" w:rsidRPr="003461E7" w:rsidRDefault="003461E7" w:rsidP="003461E7">
      <w:pPr>
        <w:rPr>
          <w:sz w:val="22"/>
          <w:szCs w:val="22"/>
        </w:rPr>
      </w:pPr>
      <w:r w:rsidRPr="003461E7">
        <w:rPr>
          <w:sz w:val="22"/>
          <w:szCs w:val="22"/>
        </w:rPr>
        <w:t>All marketing materials</w:t>
      </w:r>
      <w:r>
        <w:rPr>
          <w:sz w:val="22"/>
          <w:szCs w:val="22"/>
        </w:rPr>
        <w:t xml:space="preserve"> </w:t>
      </w:r>
      <w:r w:rsidRPr="003461E7">
        <w:rPr>
          <w:sz w:val="22"/>
          <w:szCs w:val="22"/>
        </w:rPr>
        <w:t>must be used exactly as provided. This means:</w:t>
      </w:r>
    </w:p>
    <w:p w14:paraId="1C63A5C8" w14:textId="77777777" w:rsidR="003461E7" w:rsidRPr="003461E7" w:rsidRDefault="003461E7" w:rsidP="003461E7">
      <w:pPr>
        <w:numPr>
          <w:ilvl w:val="0"/>
          <w:numId w:val="1"/>
        </w:numPr>
        <w:rPr>
          <w:sz w:val="22"/>
          <w:szCs w:val="22"/>
        </w:rPr>
      </w:pPr>
      <w:r w:rsidRPr="003461E7">
        <w:rPr>
          <w:b/>
          <w:bCs/>
          <w:sz w:val="22"/>
          <w:szCs w:val="22"/>
        </w:rPr>
        <w:t>No edits</w:t>
      </w:r>
      <w:r w:rsidRPr="003461E7">
        <w:rPr>
          <w:sz w:val="22"/>
          <w:szCs w:val="22"/>
        </w:rPr>
        <w:t xml:space="preserve">, </w:t>
      </w:r>
      <w:r w:rsidRPr="003461E7">
        <w:rPr>
          <w:b/>
          <w:bCs/>
          <w:sz w:val="22"/>
          <w:szCs w:val="22"/>
        </w:rPr>
        <w:t>interpretations</w:t>
      </w:r>
      <w:r w:rsidRPr="003461E7">
        <w:rPr>
          <w:sz w:val="22"/>
          <w:szCs w:val="22"/>
        </w:rPr>
        <w:t xml:space="preserve">, or </w:t>
      </w:r>
      <w:r w:rsidRPr="003461E7">
        <w:rPr>
          <w:b/>
          <w:bCs/>
          <w:sz w:val="22"/>
          <w:szCs w:val="22"/>
        </w:rPr>
        <w:t>alterations</w:t>
      </w:r>
      <w:r w:rsidRPr="003461E7">
        <w:rPr>
          <w:sz w:val="22"/>
          <w:szCs w:val="22"/>
        </w:rPr>
        <w:t xml:space="preserve"> are allowed.</w:t>
      </w:r>
    </w:p>
    <w:p w14:paraId="35DBB124" w14:textId="77777777" w:rsidR="003461E7" w:rsidRPr="003461E7" w:rsidRDefault="003461E7" w:rsidP="003461E7">
      <w:pPr>
        <w:numPr>
          <w:ilvl w:val="0"/>
          <w:numId w:val="1"/>
        </w:numPr>
        <w:rPr>
          <w:sz w:val="22"/>
          <w:szCs w:val="22"/>
        </w:rPr>
      </w:pPr>
      <w:r w:rsidRPr="003461E7">
        <w:rPr>
          <w:sz w:val="22"/>
          <w:szCs w:val="22"/>
        </w:rPr>
        <w:t xml:space="preserve">The format must remain </w:t>
      </w:r>
      <w:r w:rsidRPr="003461E7">
        <w:rPr>
          <w:b/>
          <w:bCs/>
          <w:sz w:val="22"/>
          <w:szCs w:val="22"/>
        </w:rPr>
        <w:t>identical</w:t>
      </w:r>
      <w:r w:rsidRPr="003461E7">
        <w:rPr>
          <w:sz w:val="22"/>
          <w:szCs w:val="22"/>
        </w:rPr>
        <w:t xml:space="preserve"> to the supplied versions.</w:t>
      </w:r>
    </w:p>
    <w:p w14:paraId="4827707E" w14:textId="77777777" w:rsidR="003461E7" w:rsidRPr="003461E7" w:rsidRDefault="003461E7" w:rsidP="003461E7">
      <w:pPr>
        <w:numPr>
          <w:ilvl w:val="0"/>
          <w:numId w:val="1"/>
        </w:numPr>
        <w:rPr>
          <w:sz w:val="22"/>
          <w:szCs w:val="22"/>
        </w:rPr>
      </w:pPr>
      <w:r w:rsidRPr="003461E7">
        <w:rPr>
          <w:sz w:val="22"/>
          <w:szCs w:val="22"/>
        </w:rPr>
        <w:t xml:space="preserve">Ensure all branding, messaging, and design elements are </w:t>
      </w:r>
      <w:r w:rsidRPr="003461E7">
        <w:rPr>
          <w:b/>
          <w:bCs/>
          <w:sz w:val="22"/>
          <w:szCs w:val="22"/>
        </w:rPr>
        <w:t>preserved</w:t>
      </w:r>
      <w:r w:rsidRPr="003461E7">
        <w:rPr>
          <w:sz w:val="22"/>
          <w:szCs w:val="22"/>
        </w:rPr>
        <w:t xml:space="preserve"> without modifications.</w:t>
      </w:r>
    </w:p>
    <w:p w14:paraId="2C137761" w14:textId="77777777" w:rsidR="003461E7" w:rsidRPr="003461E7" w:rsidRDefault="003461E7" w:rsidP="003461E7">
      <w:pPr>
        <w:rPr>
          <w:b/>
          <w:bCs/>
          <w:sz w:val="22"/>
          <w:szCs w:val="22"/>
        </w:rPr>
      </w:pPr>
      <w:r w:rsidRPr="003461E7">
        <w:rPr>
          <w:b/>
          <w:bCs/>
          <w:sz w:val="22"/>
          <w:szCs w:val="22"/>
        </w:rPr>
        <w:t>3. Creating Your Own Visuals/Content</w:t>
      </w:r>
    </w:p>
    <w:p w14:paraId="01D78368" w14:textId="77777777" w:rsidR="003461E7" w:rsidRPr="003461E7" w:rsidRDefault="003461E7" w:rsidP="003461E7">
      <w:pPr>
        <w:rPr>
          <w:sz w:val="22"/>
          <w:szCs w:val="22"/>
        </w:rPr>
      </w:pPr>
      <w:r w:rsidRPr="003461E7">
        <w:rPr>
          <w:sz w:val="22"/>
          <w:szCs w:val="22"/>
        </w:rPr>
        <w:t>If you are designing your own promotional content (e.g., videos, visuals):</w:t>
      </w:r>
    </w:p>
    <w:p w14:paraId="63D80125" w14:textId="090A1D24" w:rsidR="00DE1E5C" w:rsidRDefault="00DE1E5C" w:rsidP="00DE1E5C">
      <w:pPr>
        <w:numPr>
          <w:ilvl w:val="0"/>
          <w:numId w:val="2"/>
        </w:numPr>
        <w:rPr>
          <w:sz w:val="22"/>
          <w:szCs w:val="22"/>
        </w:rPr>
      </w:pPr>
      <w:r w:rsidRPr="745F3AC3">
        <w:rPr>
          <w:sz w:val="22"/>
          <w:szCs w:val="22"/>
        </w:rPr>
        <w:t>Please ensure you are referring to us accurately as ‘</w:t>
      </w:r>
      <w:r w:rsidRPr="745F3AC3">
        <w:rPr>
          <w:b/>
          <w:bCs/>
          <w:sz w:val="22"/>
          <w:szCs w:val="22"/>
        </w:rPr>
        <w:t>WorldSkills UK’</w:t>
      </w:r>
      <w:r w:rsidR="61B0B7CB" w:rsidRPr="745F3AC3">
        <w:rPr>
          <w:b/>
          <w:bCs/>
          <w:sz w:val="22"/>
          <w:szCs w:val="22"/>
        </w:rPr>
        <w:t>,</w:t>
      </w:r>
      <w:r w:rsidRPr="745F3AC3">
        <w:rPr>
          <w:b/>
          <w:bCs/>
          <w:sz w:val="22"/>
          <w:szCs w:val="22"/>
        </w:rPr>
        <w:t xml:space="preserve"> </w:t>
      </w:r>
      <w:r w:rsidRPr="745F3AC3">
        <w:rPr>
          <w:sz w:val="22"/>
          <w:szCs w:val="22"/>
        </w:rPr>
        <w:t>not ‘WorldSkills’</w:t>
      </w:r>
      <w:r w:rsidR="6478A404" w:rsidRPr="745F3AC3">
        <w:rPr>
          <w:sz w:val="22"/>
          <w:szCs w:val="22"/>
        </w:rPr>
        <w:t xml:space="preserve"> or ‘World Skills UK’</w:t>
      </w:r>
      <w:r w:rsidRPr="745F3AC3">
        <w:rPr>
          <w:sz w:val="22"/>
          <w:szCs w:val="22"/>
        </w:rPr>
        <w:t>.</w:t>
      </w:r>
    </w:p>
    <w:p w14:paraId="594BD93D" w14:textId="1D33B5F4" w:rsidR="003461E7" w:rsidRPr="003461E7" w:rsidRDefault="00DE1E5C" w:rsidP="00DE1E5C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Endorsement terminology: </w:t>
      </w:r>
      <w:r w:rsidR="003461E7" w:rsidRPr="003461E7">
        <w:rPr>
          <w:sz w:val="22"/>
          <w:szCs w:val="22"/>
        </w:rPr>
        <w:t xml:space="preserve">The correct terminology </w:t>
      </w:r>
      <w:r>
        <w:rPr>
          <w:sz w:val="22"/>
          <w:szCs w:val="22"/>
        </w:rPr>
        <w:t>to use across assets is</w:t>
      </w:r>
      <w:r w:rsidR="003461E7" w:rsidRPr="003461E7">
        <w:rPr>
          <w:sz w:val="22"/>
          <w:szCs w:val="22"/>
        </w:rPr>
        <w:t xml:space="preserve"> </w:t>
      </w:r>
      <w:r w:rsidR="003461E7">
        <w:rPr>
          <w:b/>
          <w:bCs/>
          <w:sz w:val="22"/>
          <w:szCs w:val="22"/>
        </w:rPr>
        <w:t>‘</w:t>
      </w:r>
      <w:r>
        <w:rPr>
          <w:b/>
          <w:bCs/>
          <w:sz w:val="22"/>
          <w:szCs w:val="22"/>
        </w:rPr>
        <w:t>E</w:t>
      </w:r>
      <w:r w:rsidR="003461E7" w:rsidRPr="003461E7">
        <w:rPr>
          <w:b/>
          <w:bCs/>
          <w:sz w:val="22"/>
          <w:szCs w:val="22"/>
        </w:rPr>
        <w:t>ndorsed by</w:t>
      </w:r>
      <w:r w:rsidR="003461E7">
        <w:rPr>
          <w:b/>
          <w:bCs/>
          <w:sz w:val="22"/>
          <w:szCs w:val="22"/>
        </w:rPr>
        <w:t xml:space="preserve"> WorldSkills UK’</w:t>
      </w:r>
      <w:r>
        <w:rPr>
          <w:sz w:val="22"/>
          <w:szCs w:val="22"/>
        </w:rPr>
        <w:t>. Please do not use ‘</w:t>
      </w:r>
      <w:r w:rsidR="003461E7" w:rsidRPr="003461E7">
        <w:rPr>
          <w:sz w:val="22"/>
          <w:szCs w:val="22"/>
        </w:rPr>
        <w:t>partnership’ or any other variation.</w:t>
      </w:r>
    </w:p>
    <w:p w14:paraId="516FB2D5" w14:textId="6DBC7B13" w:rsidR="00DE1E5C" w:rsidRPr="00DE1E5C" w:rsidRDefault="00DE1E5C" w:rsidP="00634941">
      <w:pPr>
        <w:numPr>
          <w:ilvl w:val="0"/>
          <w:numId w:val="2"/>
        </w:numPr>
        <w:rPr>
          <w:b/>
          <w:bCs/>
          <w:sz w:val="22"/>
          <w:szCs w:val="22"/>
        </w:rPr>
      </w:pPr>
      <w:r w:rsidRPr="00DE1E5C">
        <w:rPr>
          <w:sz w:val="22"/>
          <w:szCs w:val="22"/>
        </w:rPr>
        <w:t xml:space="preserve">Use of WorldSkills UK logo or messaging: </w:t>
      </w:r>
      <w:r w:rsidR="003461E7" w:rsidRPr="003461E7">
        <w:rPr>
          <w:sz w:val="22"/>
          <w:szCs w:val="22"/>
        </w:rPr>
        <w:t>Adherence to brand guidelines and messaging integrity is crucial</w:t>
      </w:r>
      <w:r w:rsidR="003461E7" w:rsidRPr="00DE1E5C">
        <w:rPr>
          <w:sz w:val="22"/>
          <w:szCs w:val="22"/>
        </w:rPr>
        <w:t xml:space="preserve"> when referring to WorldSkills UK</w:t>
      </w:r>
      <w:r>
        <w:rPr>
          <w:sz w:val="22"/>
          <w:szCs w:val="22"/>
        </w:rPr>
        <w:t>.</w:t>
      </w:r>
    </w:p>
    <w:p w14:paraId="773F80CE" w14:textId="4A08DF6A" w:rsidR="003461E7" w:rsidRPr="003461E7" w:rsidRDefault="003461E7" w:rsidP="00DE1E5C">
      <w:pPr>
        <w:rPr>
          <w:b/>
          <w:bCs/>
          <w:sz w:val="22"/>
          <w:szCs w:val="22"/>
        </w:rPr>
      </w:pPr>
      <w:r w:rsidRPr="003461E7">
        <w:rPr>
          <w:b/>
          <w:bCs/>
          <w:sz w:val="22"/>
          <w:szCs w:val="22"/>
        </w:rPr>
        <w:t>4. Social Media Post Requirements</w:t>
      </w:r>
    </w:p>
    <w:p w14:paraId="5A3D6209" w14:textId="77777777" w:rsidR="003461E7" w:rsidRPr="003461E7" w:rsidRDefault="003461E7" w:rsidP="003461E7">
      <w:pPr>
        <w:rPr>
          <w:sz w:val="22"/>
          <w:szCs w:val="22"/>
        </w:rPr>
      </w:pPr>
      <w:r w:rsidRPr="003461E7">
        <w:rPr>
          <w:sz w:val="22"/>
          <w:szCs w:val="22"/>
        </w:rPr>
        <w:t>When posting on social media:</w:t>
      </w:r>
    </w:p>
    <w:p w14:paraId="7FE6CF34" w14:textId="33930D7E" w:rsidR="003461E7" w:rsidRPr="003461E7" w:rsidRDefault="003461E7" w:rsidP="003461E7">
      <w:pPr>
        <w:numPr>
          <w:ilvl w:val="0"/>
          <w:numId w:val="3"/>
        </w:numPr>
        <w:rPr>
          <w:sz w:val="22"/>
          <w:szCs w:val="22"/>
        </w:rPr>
      </w:pPr>
      <w:r w:rsidRPr="30214128">
        <w:rPr>
          <w:b/>
          <w:bCs/>
          <w:sz w:val="22"/>
          <w:szCs w:val="22"/>
        </w:rPr>
        <w:t>Tag us</w:t>
      </w:r>
      <w:r w:rsidRPr="30214128">
        <w:rPr>
          <w:sz w:val="22"/>
          <w:szCs w:val="22"/>
        </w:rPr>
        <w:t xml:space="preserve"> in the post using the relevant account</w:t>
      </w:r>
      <w:r w:rsidR="3E92704D" w:rsidRPr="30214128">
        <w:rPr>
          <w:sz w:val="22"/>
          <w:szCs w:val="22"/>
        </w:rPr>
        <w:t xml:space="preserve">. </w:t>
      </w:r>
    </w:p>
    <w:p w14:paraId="3E18C7B0" w14:textId="48B503CC" w:rsidR="572ECD1C" w:rsidRDefault="3E92704D" w:rsidP="30214128">
      <w:r w:rsidRPr="30214128">
        <w:rPr>
          <w:sz w:val="22"/>
          <w:szCs w:val="22"/>
        </w:rPr>
        <w:t xml:space="preserve">Twitter: https://twitter.com/worldskillsuk; Twitter handle: @worldskillsuk </w:t>
      </w:r>
    </w:p>
    <w:p w14:paraId="3C50F59F" w14:textId="442617A3" w:rsidR="572ECD1C" w:rsidRDefault="3E92704D" w:rsidP="30214128">
      <w:r w:rsidRPr="30214128">
        <w:rPr>
          <w:sz w:val="22"/>
          <w:szCs w:val="22"/>
        </w:rPr>
        <w:t xml:space="preserve">Facebook: https://www.facebook.com/worldskillsuk </w:t>
      </w:r>
    </w:p>
    <w:p w14:paraId="5203271F" w14:textId="6B0D1EB5" w:rsidR="572ECD1C" w:rsidRDefault="3E92704D" w:rsidP="30214128">
      <w:pPr>
        <w:rPr>
          <w:sz w:val="22"/>
          <w:szCs w:val="22"/>
        </w:rPr>
      </w:pPr>
      <w:r w:rsidRPr="30214128">
        <w:rPr>
          <w:sz w:val="22"/>
          <w:szCs w:val="22"/>
        </w:rPr>
        <w:lastRenderedPageBreak/>
        <w:t xml:space="preserve">Instagram: </w:t>
      </w:r>
      <w:proofErr w:type="gramStart"/>
      <w:r w:rsidRPr="30214128">
        <w:rPr>
          <w:sz w:val="22"/>
          <w:szCs w:val="22"/>
        </w:rPr>
        <w:t>https://www.instagram.com/worldskillsuk/;  Instagram</w:t>
      </w:r>
      <w:proofErr w:type="gramEnd"/>
      <w:r w:rsidRPr="30214128">
        <w:rPr>
          <w:sz w:val="22"/>
          <w:szCs w:val="22"/>
        </w:rPr>
        <w:t xml:space="preserve"> handle: @worldskillsuk </w:t>
      </w:r>
    </w:p>
    <w:p w14:paraId="6D845533" w14:textId="55E15175" w:rsidR="572ECD1C" w:rsidRDefault="3E92704D" w:rsidP="30214128">
      <w:r w:rsidRPr="30214128">
        <w:rPr>
          <w:sz w:val="22"/>
          <w:szCs w:val="22"/>
        </w:rPr>
        <w:t>LinkedIn: https://www.linkedin.com/company/worldskills-uk</w:t>
      </w:r>
    </w:p>
    <w:p w14:paraId="1CB9F82F" w14:textId="16DF7F1E" w:rsidR="572ECD1C" w:rsidRDefault="572ECD1C" w:rsidP="572ECD1C">
      <w:pPr>
        <w:rPr>
          <w:sz w:val="22"/>
          <w:szCs w:val="22"/>
        </w:rPr>
      </w:pPr>
    </w:p>
    <w:p w14:paraId="54A7F939" w14:textId="1B30E70C" w:rsidR="003461E7" w:rsidRPr="003461E7" w:rsidRDefault="003461E7" w:rsidP="003461E7">
      <w:pPr>
        <w:numPr>
          <w:ilvl w:val="0"/>
          <w:numId w:val="3"/>
        </w:numPr>
        <w:rPr>
          <w:sz w:val="22"/>
          <w:szCs w:val="22"/>
        </w:rPr>
      </w:pPr>
      <w:r w:rsidRPr="4A890BDE">
        <w:rPr>
          <w:sz w:val="22"/>
          <w:szCs w:val="22"/>
        </w:rPr>
        <w:t xml:space="preserve">Ensure to include </w:t>
      </w:r>
      <w:r w:rsidR="6CA4CE53" w:rsidRPr="4A890BDE">
        <w:rPr>
          <w:sz w:val="22"/>
          <w:szCs w:val="22"/>
        </w:rPr>
        <w:t xml:space="preserve">#WSUKLocalSkillsComp </w:t>
      </w:r>
      <w:r w:rsidRPr="4A890BDE">
        <w:rPr>
          <w:sz w:val="22"/>
          <w:szCs w:val="22"/>
        </w:rPr>
        <w:t>in the post to track the campaign’s performance.</w:t>
      </w:r>
    </w:p>
    <w:p w14:paraId="4DB5F6DC" w14:textId="48492AB6" w:rsidR="00D53D71" w:rsidRPr="003461E7" w:rsidRDefault="003461E7" w:rsidP="00F7155F">
      <w:pPr>
        <w:numPr>
          <w:ilvl w:val="0"/>
          <w:numId w:val="3"/>
        </w:numPr>
        <w:rPr>
          <w:sz w:val="22"/>
          <w:szCs w:val="22"/>
        </w:rPr>
      </w:pPr>
      <w:r w:rsidRPr="003461E7">
        <w:rPr>
          <w:sz w:val="22"/>
          <w:szCs w:val="22"/>
        </w:rPr>
        <w:t xml:space="preserve">All posts should follow the </w:t>
      </w:r>
      <w:r w:rsidRPr="003461E7">
        <w:rPr>
          <w:b/>
          <w:bCs/>
          <w:sz w:val="22"/>
          <w:szCs w:val="22"/>
        </w:rPr>
        <w:t>exact wording</w:t>
      </w:r>
      <w:r w:rsidRPr="003461E7">
        <w:rPr>
          <w:sz w:val="22"/>
          <w:szCs w:val="22"/>
        </w:rPr>
        <w:t xml:space="preserve"> and </w:t>
      </w:r>
      <w:r w:rsidRPr="003461E7">
        <w:rPr>
          <w:b/>
          <w:bCs/>
          <w:sz w:val="22"/>
          <w:szCs w:val="22"/>
        </w:rPr>
        <w:t>formatting</w:t>
      </w:r>
      <w:r w:rsidRPr="003461E7">
        <w:rPr>
          <w:sz w:val="22"/>
          <w:szCs w:val="22"/>
        </w:rPr>
        <w:t xml:space="preserve"> as per the supplied assets.</w:t>
      </w:r>
    </w:p>
    <w:sectPr w:rsidR="00D53D71" w:rsidRPr="003461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0000000000000000000"/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4C4E27"/>
    <w:multiLevelType w:val="multilevel"/>
    <w:tmpl w:val="0D0E5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E53FFB"/>
    <w:multiLevelType w:val="multilevel"/>
    <w:tmpl w:val="94E81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B96ECC"/>
    <w:multiLevelType w:val="multilevel"/>
    <w:tmpl w:val="9364D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787383">
    <w:abstractNumId w:val="0"/>
  </w:num>
  <w:num w:numId="2" w16cid:durableId="99837674">
    <w:abstractNumId w:val="1"/>
  </w:num>
  <w:num w:numId="3" w16cid:durableId="1176770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1E7"/>
    <w:rsid w:val="00004181"/>
    <w:rsid w:val="000C23C8"/>
    <w:rsid w:val="003461E7"/>
    <w:rsid w:val="009618C5"/>
    <w:rsid w:val="009F49A1"/>
    <w:rsid w:val="00D53D71"/>
    <w:rsid w:val="00DE1E5C"/>
    <w:rsid w:val="00E3725F"/>
    <w:rsid w:val="00F13304"/>
    <w:rsid w:val="00F7155F"/>
    <w:rsid w:val="25D7B554"/>
    <w:rsid w:val="30214128"/>
    <w:rsid w:val="30E72706"/>
    <w:rsid w:val="3E92704D"/>
    <w:rsid w:val="4A890BDE"/>
    <w:rsid w:val="572ECD1C"/>
    <w:rsid w:val="61B0B7CB"/>
    <w:rsid w:val="6478A404"/>
    <w:rsid w:val="6CA4CE53"/>
    <w:rsid w:val="6F0D0E0D"/>
    <w:rsid w:val="745F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7B03B"/>
  <w15:chartTrackingRefBased/>
  <w15:docId w15:val="{E6309B7D-6A36-4D36-AAA0-A68747170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Theme="minorHAnsi" w:hAnsi="Open Sans" w:cs="Open Sans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61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61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61E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61E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61E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61E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61E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61E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61E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61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61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61E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61E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61E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61E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61E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61E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61E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61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61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61E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61E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61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61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61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61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61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61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61E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461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61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61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1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1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3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2F8B8B91781E469C4B0EFD58D853A3" ma:contentTypeVersion="14" ma:contentTypeDescription="Create a new document." ma:contentTypeScope="" ma:versionID="dcfc17f498cfb21d1747220df46a6a43">
  <xsd:schema xmlns:xsd="http://www.w3.org/2001/XMLSchema" xmlns:xs="http://www.w3.org/2001/XMLSchema" xmlns:p="http://schemas.microsoft.com/office/2006/metadata/properties" xmlns:ns2="5c8a12ab-67a9-4c2d-b35c-af9d6a90cf3d" xmlns:ns3="40fb9abc-ab12-4542-94e0-245ed75a6f79" targetNamespace="http://schemas.microsoft.com/office/2006/metadata/properties" ma:root="true" ma:fieldsID="755a1bfae18b11df8ad7766255f0d19e" ns2:_="" ns3:_="">
    <xsd:import namespace="5c8a12ab-67a9-4c2d-b35c-af9d6a90cf3d"/>
    <xsd:import namespace="40fb9abc-ab12-4542-94e0-245ed75a6f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a12ab-67a9-4c2d-b35c-af9d6a90c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f9300a0c-99cd-4814-97c0-649d208bbe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b9abc-ab12-4542-94e0-245ed75a6f7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e67b1e4-5ca6-405e-be81-2ca14934358e}" ma:internalName="TaxCatchAll" ma:showField="CatchAllData" ma:web="40fb9abc-ab12-4542-94e0-245ed75a6f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fb9abc-ab12-4542-94e0-245ed75a6f79" xsi:nil="true"/>
    <lcf76f155ced4ddcb4097134ff3c332f xmlns="5c8a12ab-67a9-4c2d-b35c-af9d6a90cf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337D8B-C88B-4D3B-8E11-2D18709A5B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C0F42E-A485-45A2-B12C-02043AD69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a12ab-67a9-4c2d-b35c-af9d6a90cf3d"/>
    <ds:schemaRef ds:uri="40fb9abc-ab12-4542-94e0-245ed75a6f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1B95D6-0FAB-42D1-9BE4-0582D89993F2}">
  <ds:schemaRefs>
    <ds:schemaRef ds:uri="http://schemas.microsoft.com/office/2006/metadata/properties"/>
    <ds:schemaRef ds:uri="http://schemas.microsoft.com/office/infopath/2007/PartnerControls"/>
    <ds:schemaRef ds:uri="40fb9abc-ab12-4542-94e0-245ed75a6f79"/>
    <ds:schemaRef ds:uri="5c8a12ab-67a9-4c2d-b35c-af9d6a90cf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Isant, Nikoletta (WorldSkills UK)</dc:creator>
  <cp:keywords/>
  <dc:description/>
  <cp:lastModifiedBy>Chris Barnes</cp:lastModifiedBy>
  <cp:revision>7</cp:revision>
  <dcterms:created xsi:type="dcterms:W3CDTF">2024-10-10T15:36:00Z</dcterms:created>
  <dcterms:modified xsi:type="dcterms:W3CDTF">2024-11-04T11:45:00Z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0x010100D52F8B8B91781E469C4B0EFD58D853A3</vt:lpwstr>
  </property>
  <property fmtid="{D5CDD505-2E9C-101B-9397-08002B2CF9AE}" pid="3" name="MediaServiceImageTags">
    <vt:lpwstr/>
  </property>
</Properties>
</file>